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8B" w:rsidRDefault="00235F8B">
      <w:pPr>
        <w:pStyle w:val="ConsPlusTitlePage"/>
      </w:pPr>
      <w:r>
        <w:t xml:space="preserve">Документ предоставлен </w:t>
      </w:r>
      <w:hyperlink r:id="rId5" w:history="1">
        <w:r>
          <w:rPr>
            <w:color w:val="0000FF"/>
          </w:rPr>
          <w:t>КонсультантПлюс</w:t>
        </w:r>
      </w:hyperlink>
      <w:r>
        <w:br/>
      </w:r>
    </w:p>
    <w:p w:rsidR="00235F8B" w:rsidRDefault="00235F8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35F8B">
        <w:tc>
          <w:tcPr>
            <w:tcW w:w="4677" w:type="dxa"/>
            <w:tcBorders>
              <w:top w:val="nil"/>
              <w:left w:val="nil"/>
              <w:bottom w:val="nil"/>
              <w:right w:val="nil"/>
            </w:tcBorders>
          </w:tcPr>
          <w:p w:rsidR="00235F8B" w:rsidRDefault="00235F8B">
            <w:pPr>
              <w:pStyle w:val="ConsPlusNormal"/>
            </w:pPr>
            <w:bookmarkStart w:id="0" w:name="_GoBack" w:colFirst="1" w:colLast="2"/>
            <w:r>
              <w:t>25 декабря 2018 года</w:t>
            </w:r>
          </w:p>
        </w:tc>
        <w:tc>
          <w:tcPr>
            <w:tcW w:w="4677" w:type="dxa"/>
            <w:tcBorders>
              <w:top w:val="nil"/>
              <w:left w:val="nil"/>
              <w:bottom w:val="nil"/>
              <w:right w:val="nil"/>
            </w:tcBorders>
          </w:tcPr>
          <w:p w:rsidR="00235F8B" w:rsidRDefault="00235F8B">
            <w:pPr>
              <w:pStyle w:val="ConsPlusNormal"/>
              <w:jc w:val="right"/>
            </w:pPr>
            <w:r>
              <w:t>N 488-ФЗ</w:t>
            </w:r>
          </w:p>
        </w:tc>
      </w:tr>
      <w:bookmarkEnd w:id="0"/>
    </w:tbl>
    <w:p w:rsidR="00235F8B" w:rsidRDefault="00235F8B">
      <w:pPr>
        <w:pStyle w:val="ConsPlusNormal"/>
        <w:pBdr>
          <w:top w:val="single" w:sz="6" w:space="0" w:color="auto"/>
        </w:pBdr>
        <w:spacing w:before="100" w:after="100"/>
        <w:jc w:val="both"/>
        <w:rPr>
          <w:sz w:val="2"/>
          <w:szCs w:val="2"/>
        </w:rPr>
      </w:pPr>
    </w:p>
    <w:p w:rsidR="00235F8B" w:rsidRDefault="00235F8B">
      <w:pPr>
        <w:pStyle w:val="ConsPlusNormal"/>
        <w:jc w:val="both"/>
      </w:pPr>
    </w:p>
    <w:p w:rsidR="00235F8B" w:rsidRDefault="00235F8B">
      <w:pPr>
        <w:pStyle w:val="ConsPlusTitle"/>
        <w:jc w:val="center"/>
      </w:pPr>
      <w:r>
        <w:t>РОССИЙСКАЯ ФЕДЕРАЦИЯ</w:t>
      </w:r>
    </w:p>
    <w:p w:rsidR="00235F8B" w:rsidRDefault="00235F8B">
      <w:pPr>
        <w:pStyle w:val="ConsPlusTitle"/>
        <w:jc w:val="center"/>
      </w:pPr>
    </w:p>
    <w:p w:rsidR="00235F8B" w:rsidRDefault="00235F8B">
      <w:pPr>
        <w:pStyle w:val="ConsPlusTitle"/>
        <w:jc w:val="center"/>
      </w:pPr>
      <w:r>
        <w:t>ФЕДЕРАЛЬНЫЙ ЗАКОН</w:t>
      </w:r>
    </w:p>
    <w:p w:rsidR="00235F8B" w:rsidRDefault="00235F8B">
      <w:pPr>
        <w:pStyle w:val="ConsPlusTitle"/>
        <w:jc w:val="center"/>
      </w:pPr>
    </w:p>
    <w:p w:rsidR="00235F8B" w:rsidRDefault="00235F8B">
      <w:pPr>
        <w:pStyle w:val="ConsPlusTitle"/>
        <w:jc w:val="center"/>
      </w:pPr>
      <w:r>
        <w:t>О ВНЕСЕНИИ ИЗМЕНЕНИЙ</w:t>
      </w:r>
    </w:p>
    <w:p w:rsidR="00235F8B" w:rsidRDefault="00235F8B">
      <w:pPr>
        <w:pStyle w:val="ConsPlusTitle"/>
        <w:jc w:val="center"/>
      </w:pPr>
      <w:r>
        <w:t xml:space="preserve">В ФЕДЕРАЛЬНЫЙ ЗАКОН "ОБ ОСНОВАХ </w:t>
      </w:r>
      <w:proofErr w:type="gramStart"/>
      <w:r>
        <w:t>ГОСУДАРСТВЕННОГО</w:t>
      </w:r>
      <w:proofErr w:type="gramEnd"/>
    </w:p>
    <w:p w:rsidR="00235F8B" w:rsidRDefault="00235F8B">
      <w:pPr>
        <w:pStyle w:val="ConsPlusTitle"/>
        <w:jc w:val="center"/>
      </w:pPr>
      <w:r>
        <w:t>РЕГУЛИРОВАНИЯ ТОРГОВОЙ ДЕЯТЕЛЬНОСТИ В РОССИЙСКОЙ ФЕДЕРАЦИИ"</w:t>
      </w:r>
    </w:p>
    <w:p w:rsidR="00235F8B" w:rsidRDefault="00235F8B">
      <w:pPr>
        <w:pStyle w:val="ConsPlusTitle"/>
        <w:jc w:val="center"/>
      </w:pPr>
      <w:r>
        <w:t>И СТАТЬИ 4.4</w:t>
      </w:r>
      <w:proofErr w:type="gramStart"/>
      <w:r>
        <w:t xml:space="preserve"> И</w:t>
      </w:r>
      <w:proofErr w:type="gramEnd"/>
      <w:r>
        <w:t xml:space="preserve"> 4.5 ФЕДЕРАЛЬНОГО ЗАКОНА "О ПРИМЕНЕНИИ</w:t>
      </w:r>
    </w:p>
    <w:p w:rsidR="00235F8B" w:rsidRDefault="00235F8B">
      <w:pPr>
        <w:pStyle w:val="ConsPlusTitle"/>
        <w:jc w:val="center"/>
      </w:pPr>
      <w:r>
        <w:t>КОНТРОЛЬНО-КАССОВОЙ ТЕХНИКИ ПРИ ОСУЩЕСТВЛЕНИИ РАСЧЕТОВ</w:t>
      </w:r>
    </w:p>
    <w:p w:rsidR="00235F8B" w:rsidRDefault="00235F8B">
      <w:pPr>
        <w:pStyle w:val="ConsPlusTitle"/>
        <w:jc w:val="center"/>
      </w:pPr>
      <w:r>
        <w:t>В РОССИЙСКОЙ ФЕДЕРАЦИИ"</w:t>
      </w:r>
    </w:p>
    <w:p w:rsidR="00235F8B" w:rsidRDefault="00235F8B">
      <w:pPr>
        <w:pStyle w:val="ConsPlusNormal"/>
        <w:jc w:val="center"/>
      </w:pPr>
    </w:p>
    <w:p w:rsidR="00235F8B" w:rsidRDefault="00235F8B">
      <w:pPr>
        <w:pStyle w:val="ConsPlusNormal"/>
        <w:jc w:val="right"/>
      </w:pPr>
      <w:proofErr w:type="gramStart"/>
      <w:r>
        <w:t>Принят</w:t>
      </w:r>
      <w:proofErr w:type="gramEnd"/>
    </w:p>
    <w:p w:rsidR="00235F8B" w:rsidRDefault="00235F8B">
      <w:pPr>
        <w:pStyle w:val="ConsPlusNormal"/>
        <w:jc w:val="right"/>
      </w:pPr>
      <w:r>
        <w:t>Государственной Думой</w:t>
      </w:r>
    </w:p>
    <w:p w:rsidR="00235F8B" w:rsidRDefault="00235F8B">
      <w:pPr>
        <w:pStyle w:val="ConsPlusNormal"/>
        <w:jc w:val="right"/>
      </w:pPr>
      <w:r>
        <w:t>19 декабря 2018 года</w:t>
      </w:r>
    </w:p>
    <w:p w:rsidR="00235F8B" w:rsidRDefault="00235F8B">
      <w:pPr>
        <w:pStyle w:val="ConsPlusNormal"/>
        <w:jc w:val="right"/>
      </w:pPr>
    </w:p>
    <w:p w:rsidR="00235F8B" w:rsidRDefault="00235F8B">
      <w:pPr>
        <w:pStyle w:val="ConsPlusNormal"/>
        <w:jc w:val="right"/>
      </w:pPr>
      <w:r>
        <w:t>Одобрен</w:t>
      </w:r>
    </w:p>
    <w:p w:rsidR="00235F8B" w:rsidRDefault="00235F8B">
      <w:pPr>
        <w:pStyle w:val="ConsPlusNormal"/>
        <w:jc w:val="right"/>
      </w:pPr>
      <w:r>
        <w:t>Советом Федерации</w:t>
      </w:r>
    </w:p>
    <w:p w:rsidR="00235F8B" w:rsidRDefault="00235F8B">
      <w:pPr>
        <w:pStyle w:val="ConsPlusNormal"/>
        <w:jc w:val="right"/>
      </w:pPr>
      <w:r>
        <w:t>21 декабря 2018 года</w:t>
      </w:r>
    </w:p>
    <w:p w:rsidR="00235F8B" w:rsidRDefault="00235F8B">
      <w:pPr>
        <w:pStyle w:val="ConsPlusNormal"/>
        <w:ind w:firstLine="540"/>
        <w:jc w:val="both"/>
      </w:pPr>
    </w:p>
    <w:p w:rsidR="00235F8B" w:rsidRDefault="00235F8B">
      <w:pPr>
        <w:pStyle w:val="ConsPlusTitle"/>
        <w:ind w:firstLine="540"/>
        <w:jc w:val="both"/>
        <w:outlineLvl w:val="0"/>
      </w:pPr>
      <w:r>
        <w:t>Статья 1</w:t>
      </w:r>
    </w:p>
    <w:p w:rsidR="00235F8B" w:rsidRDefault="00235F8B">
      <w:pPr>
        <w:pStyle w:val="ConsPlusNormal"/>
        <w:ind w:firstLine="540"/>
        <w:jc w:val="both"/>
      </w:pPr>
    </w:p>
    <w:p w:rsidR="00235F8B" w:rsidRDefault="00235F8B">
      <w:pPr>
        <w:pStyle w:val="ConsPlusNormal"/>
        <w:ind w:firstLine="540"/>
        <w:jc w:val="both"/>
      </w:pPr>
      <w:r>
        <w:t xml:space="preserve">Внести в Федеральный </w:t>
      </w:r>
      <w:hyperlink r:id="rId6"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2012, N 53, ст. 7643; 2016, N 27, ст. 4206; 2018, N 1, ст. 71; N 31, ст. 4861) следующие изменения:</w:t>
      </w:r>
    </w:p>
    <w:p w:rsidR="00235F8B" w:rsidRDefault="00235F8B">
      <w:pPr>
        <w:pStyle w:val="ConsPlusNormal"/>
        <w:spacing w:before="220"/>
        <w:ind w:firstLine="540"/>
        <w:jc w:val="both"/>
      </w:pPr>
      <w:r>
        <w:t xml:space="preserve">1) </w:t>
      </w:r>
      <w:hyperlink r:id="rId7" w:history="1">
        <w:r>
          <w:rPr>
            <w:color w:val="0000FF"/>
          </w:rPr>
          <w:t>статью 2</w:t>
        </w:r>
      </w:hyperlink>
      <w:r>
        <w:t xml:space="preserve"> дополнить пунктами 11 - 19 следующего содержания:</w:t>
      </w:r>
    </w:p>
    <w:p w:rsidR="00235F8B" w:rsidRDefault="00235F8B">
      <w:pPr>
        <w:pStyle w:val="ConsPlusNormal"/>
        <w:spacing w:before="220"/>
        <w:ind w:firstLine="540"/>
        <w:jc w:val="both"/>
      </w:pPr>
      <w:proofErr w:type="gramStart"/>
      <w:r>
        <w:t>"11)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системе мониторинга за оборотом товаров,</w:t>
      </w:r>
      <w:proofErr w:type="gramEnd"/>
      <w:r>
        <w:t xml:space="preserve"> подлежащих обязательной маркировке средствами идентификации;</w:t>
      </w:r>
    </w:p>
    <w:p w:rsidR="00235F8B" w:rsidRDefault="00235F8B">
      <w:pPr>
        <w:pStyle w:val="ConsPlusNormal"/>
        <w:spacing w:before="220"/>
        <w:ind w:firstLine="540"/>
        <w:jc w:val="both"/>
      </w:pPr>
      <w:r>
        <w:t>12) товары, подлежащие обязательной маркировке средствами идентификации, - товары, включенные в перечень отдельных товаров, подлежащих обязательной маркировке средствами идентификации, утвержденный Правительством Российской Федерации;</w:t>
      </w:r>
    </w:p>
    <w:p w:rsidR="00235F8B" w:rsidRDefault="00235F8B">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235F8B" w:rsidRDefault="00235F8B">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235F8B" w:rsidRDefault="00235F8B">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235F8B" w:rsidRDefault="00235F8B">
      <w:pPr>
        <w:pStyle w:val="ConsPlusNormal"/>
        <w:spacing w:before="220"/>
        <w:ind w:firstLine="540"/>
        <w:jc w:val="both"/>
      </w:pPr>
      <w:r>
        <w:lastRenderedPageBreak/>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t>дств пр</w:t>
      </w:r>
      <w:proofErr w:type="gramEnd"/>
      <w:r>
        <w:t>оверки кода проверки;</w:t>
      </w:r>
    </w:p>
    <w:p w:rsidR="00235F8B" w:rsidRDefault="00235F8B">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235F8B" w:rsidRDefault="00235F8B">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235F8B" w:rsidRDefault="00235F8B">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roofErr w:type="gramStart"/>
      <w:r>
        <w:t>.";</w:t>
      </w:r>
      <w:proofErr w:type="gramEnd"/>
    </w:p>
    <w:p w:rsidR="00235F8B" w:rsidRDefault="00235F8B">
      <w:pPr>
        <w:pStyle w:val="ConsPlusNormal"/>
        <w:spacing w:before="220"/>
        <w:ind w:firstLine="540"/>
        <w:jc w:val="both"/>
      </w:pPr>
      <w:r>
        <w:t xml:space="preserve">2) в </w:t>
      </w:r>
      <w:hyperlink r:id="rId8" w:history="1">
        <w:r>
          <w:rPr>
            <w:color w:val="0000FF"/>
          </w:rPr>
          <w:t>части 1 статьи 5</w:t>
        </w:r>
      </w:hyperlink>
      <w:r>
        <w:t>:</w:t>
      </w:r>
    </w:p>
    <w:p w:rsidR="00235F8B" w:rsidRDefault="00235F8B">
      <w:pPr>
        <w:pStyle w:val="ConsPlusNormal"/>
        <w:spacing w:before="220"/>
        <w:ind w:firstLine="540"/>
        <w:jc w:val="both"/>
      </w:pPr>
      <w:r>
        <w:t xml:space="preserve">а) </w:t>
      </w:r>
      <w:hyperlink r:id="rId9" w:history="1">
        <w:r>
          <w:rPr>
            <w:color w:val="0000FF"/>
          </w:rPr>
          <w:t>пункт 3.1</w:t>
        </w:r>
      </w:hyperlink>
      <w:r>
        <w:t xml:space="preserve"> изложить в следующей редакции:</w:t>
      </w:r>
    </w:p>
    <w:p w:rsidR="00235F8B" w:rsidRDefault="00235F8B">
      <w:pPr>
        <w:pStyle w:val="ConsPlusNormal"/>
        <w:spacing w:before="220"/>
        <w:ind w:firstLine="540"/>
        <w:jc w:val="both"/>
      </w:pPr>
      <w:proofErr w:type="gramStart"/>
      <w:r>
        <w:t>"3.1)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w:t>
      </w:r>
      <w:proofErr w:type="gramEnd"/>
      <w:r>
        <w:t xml:space="preserve">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roofErr w:type="gramStart"/>
      <w:r>
        <w:t>;"</w:t>
      </w:r>
      <w:proofErr w:type="gramEnd"/>
      <w:r>
        <w:t>;</w:t>
      </w:r>
    </w:p>
    <w:p w:rsidR="00235F8B" w:rsidRDefault="00235F8B">
      <w:pPr>
        <w:pStyle w:val="ConsPlusNormal"/>
        <w:spacing w:before="220"/>
        <w:ind w:firstLine="540"/>
        <w:jc w:val="both"/>
      </w:pPr>
      <w:r>
        <w:t xml:space="preserve">б) </w:t>
      </w:r>
      <w:hyperlink r:id="rId10" w:history="1">
        <w:r>
          <w:rPr>
            <w:color w:val="0000FF"/>
          </w:rPr>
          <w:t>дополнить</w:t>
        </w:r>
      </w:hyperlink>
      <w:r>
        <w:t xml:space="preserve"> пунктами 3.2 - 3.5 следующего содержания:</w:t>
      </w:r>
    </w:p>
    <w:p w:rsidR="00235F8B" w:rsidRDefault="00235F8B">
      <w:pPr>
        <w:pStyle w:val="ConsPlusNormal"/>
        <w:spacing w:before="220"/>
        <w:ind w:firstLine="540"/>
        <w:jc w:val="both"/>
      </w:pPr>
      <w:r>
        <w:t>"3.2) утверждение характеристик средств идентификации, в том числе структуры и формата кодов маркировки, кодов идентификации и кодов проверки, правил формирования и нанесения средств идентификации;</w:t>
      </w:r>
    </w:p>
    <w:p w:rsidR="00235F8B" w:rsidRDefault="00235F8B">
      <w:pPr>
        <w:pStyle w:val="ConsPlusNormal"/>
        <w:spacing w:before="220"/>
        <w:ind w:firstLine="540"/>
        <w:jc w:val="both"/>
      </w:pPr>
      <w:proofErr w:type="gramStart"/>
      <w:r>
        <w:t>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roofErr w:type="gramEnd"/>
    </w:p>
    <w:p w:rsidR="00235F8B" w:rsidRDefault="00235F8B">
      <w:pPr>
        <w:pStyle w:val="ConsPlusNormal"/>
        <w:spacing w:before="220"/>
        <w:ind w:firstLine="540"/>
        <w:jc w:val="both"/>
      </w:pPr>
      <w:r>
        <w:t xml:space="preserve">3.4) утверждение порядка изъятия из оборота и </w:t>
      </w:r>
      <w:proofErr w:type="gramStart"/>
      <w:r>
        <w:t>уничтожения</w:t>
      </w:r>
      <w:proofErr w:type="gramEnd"/>
      <w:r>
        <w:t xml:space="preserve"> изъятых из оборота </w:t>
      </w:r>
      <w:r>
        <w:lastRenderedPageBreak/>
        <w:t>немаркированных товаров, подлежащих обязательной маркировке средствами идентификации;</w:t>
      </w:r>
    </w:p>
    <w:p w:rsidR="00235F8B" w:rsidRDefault="00235F8B">
      <w:pPr>
        <w:pStyle w:val="ConsPlusNormal"/>
        <w:spacing w:before="220"/>
        <w:ind w:firstLine="540"/>
        <w:jc w:val="both"/>
      </w:pPr>
      <w:r>
        <w:t>3.5) утверждение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roofErr w:type="gramStart"/>
      <w:r>
        <w:t>;"</w:t>
      </w:r>
      <w:proofErr w:type="gramEnd"/>
      <w:r>
        <w:t>;</w:t>
      </w:r>
    </w:p>
    <w:p w:rsidR="00235F8B" w:rsidRDefault="00235F8B">
      <w:pPr>
        <w:pStyle w:val="ConsPlusNormal"/>
        <w:spacing w:before="220"/>
        <w:ind w:firstLine="540"/>
        <w:jc w:val="both"/>
      </w:pPr>
      <w:r>
        <w:t xml:space="preserve">3) </w:t>
      </w:r>
      <w:hyperlink r:id="rId11" w:history="1">
        <w:r>
          <w:rPr>
            <w:color w:val="0000FF"/>
          </w:rPr>
          <w:t>главу 4</w:t>
        </w:r>
      </w:hyperlink>
      <w:r>
        <w:t xml:space="preserve"> дополнить статьей 20.1 следующего содержания:</w:t>
      </w:r>
    </w:p>
    <w:p w:rsidR="00235F8B" w:rsidRDefault="00235F8B">
      <w:pPr>
        <w:pStyle w:val="ConsPlusNormal"/>
        <w:ind w:firstLine="540"/>
        <w:jc w:val="both"/>
      </w:pPr>
    </w:p>
    <w:p w:rsidR="00235F8B" w:rsidRDefault="00235F8B">
      <w:pPr>
        <w:pStyle w:val="ConsPlusNormal"/>
        <w:ind w:firstLine="540"/>
        <w:jc w:val="both"/>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235F8B" w:rsidRDefault="00235F8B">
      <w:pPr>
        <w:pStyle w:val="ConsPlusNormal"/>
        <w:ind w:firstLine="540"/>
        <w:jc w:val="both"/>
      </w:pPr>
    </w:p>
    <w:p w:rsidR="00235F8B" w:rsidRDefault="00235F8B">
      <w:pPr>
        <w:pStyle w:val="ConsPlusNormal"/>
        <w:ind w:firstLine="540"/>
        <w:jc w:val="both"/>
      </w:pPr>
      <w:r>
        <w:t xml:space="preserve">1. </w:t>
      </w:r>
      <w:proofErr w:type="gramStart"/>
      <w:r>
        <w:t>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w:t>
      </w:r>
      <w:proofErr w:type="gramEnd"/>
      <w:r>
        <w:t xml:space="preserve"> также в иных целях, предусмотренных настоящим Федеральным законом и другими федеральными законами.</w:t>
      </w:r>
    </w:p>
    <w:p w:rsidR="00235F8B" w:rsidRDefault="00235F8B">
      <w:pPr>
        <w:pStyle w:val="ConsPlusNormal"/>
        <w:spacing w:before="220"/>
        <w:ind w:firstLine="540"/>
        <w:jc w:val="both"/>
      </w:pPr>
      <w:r>
        <w:t xml:space="preserve">2. </w:t>
      </w:r>
      <w:proofErr w:type="gramStart"/>
      <w:r>
        <w:t>Порядок создания, развития, ввода в эксплуатацию, эксплуатации и вывода из эксплуатации информационной системы мониторинга, порядок предоставления информации, содержащейся в информационной системе мониторинга, и ее отнесения к общедоступной информации,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roofErr w:type="gramEnd"/>
    </w:p>
    <w:p w:rsidR="00235F8B" w:rsidRDefault="00235F8B">
      <w:pPr>
        <w:pStyle w:val="ConsPlusNormal"/>
        <w:spacing w:before="220"/>
        <w:ind w:firstLine="540"/>
        <w:jc w:val="both"/>
      </w:pPr>
      <w:r>
        <w:t>3. Оператор информационной системы мониторинга определяется Правительством Российской Федерации.</w:t>
      </w:r>
    </w:p>
    <w:p w:rsidR="00235F8B" w:rsidRDefault="00235F8B">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235F8B" w:rsidRDefault="00235F8B">
      <w:pPr>
        <w:pStyle w:val="ConsPlusNormal"/>
        <w:spacing w:before="220"/>
        <w:ind w:firstLine="540"/>
        <w:jc w:val="both"/>
      </w:pPr>
      <w:r>
        <w:t>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правилами, установленными Правительством Российской Федерации, для включения такой информации в информационную систему мониторинга.</w:t>
      </w:r>
    </w:p>
    <w:p w:rsidR="00235F8B" w:rsidRDefault="00235F8B">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235F8B" w:rsidRDefault="00235F8B">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235F8B" w:rsidRDefault="00235F8B">
      <w:pPr>
        <w:pStyle w:val="ConsPlusNormal"/>
        <w:spacing w:before="220"/>
        <w:ind w:firstLine="540"/>
        <w:jc w:val="both"/>
      </w:pPr>
      <w:r>
        <w:t>2) сведения о товарах, подлежащих обязательной маркировке средствами идентификации;</w:t>
      </w:r>
    </w:p>
    <w:p w:rsidR="00235F8B" w:rsidRDefault="00235F8B">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235F8B" w:rsidRDefault="00235F8B">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235F8B" w:rsidRDefault="00235F8B">
      <w:pPr>
        <w:pStyle w:val="ConsPlusNormal"/>
        <w:spacing w:before="220"/>
        <w:ind w:firstLine="540"/>
        <w:jc w:val="both"/>
      </w:pPr>
      <w:r>
        <w:lastRenderedPageBreak/>
        <w:t>5) сведения о нарушениях требований об обязательной маркировке товаров средствами идентификации, выявленных потребителями этих товаров;</w:t>
      </w:r>
    </w:p>
    <w:p w:rsidR="00235F8B" w:rsidRDefault="00235F8B">
      <w:pPr>
        <w:pStyle w:val="ConsPlusNormal"/>
        <w:spacing w:before="220"/>
        <w:ind w:firstLine="540"/>
        <w:jc w:val="both"/>
      </w:pPr>
      <w:r>
        <w:t>6) иные сведения, установленные Правительством Российской Федерации.</w:t>
      </w:r>
    </w:p>
    <w:p w:rsidR="00235F8B" w:rsidRDefault="00235F8B">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235F8B" w:rsidRDefault="00235F8B">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235F8B" w:rsidRDefault="00235F8B">
      <w:pPr>
        <w:pStyle w:val="ConsPlusNormal"/>
        <w:spacing w:before="220"/>
        <w:ind w:firstLine="540"/>
        <w:jc w:val="both"/>
      </w:pPr>
      <w:r>
        <w:t xml:space="preserve">9. </w:t>
      </w:r>
      <w:proofErr w:type="gramStart"/>
      <w:r>
        <w:t>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тайны и с учетом положений настоящего Федерального закона.</w:t>
      </w:r>
      <w:proofErr w:type="gramEnd"/>
    </w:p>
    <w:p w:rsidR="00235F8B" w:rsidRDefault="00235F8B">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235F8B" w:rsidRDefault="00235F8B">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235F8B" w:rsidRDefault="00235F8B">
      <w:pPr>
        <w:pStyle w:val="ConsPlusNormal"/>
        <w:spacing w:before="220"/>
        <w:ind w:firstLine="540"/>
        <w:jc w:val="both"/>
      </w:pPr>
      <w:r>
        <w:t xml:space="preserve">12. </w:t>
      </w:r>
      <w:proofErr w:type="gramStart"/>
      <w:r>
        <w:t>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roofErr w:type="gramEnd"/>
    </w:p>
    <w:p w:rsidR="00235F8B" w:rsidRDefault="00235F8B">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235F8B" w:rsidRDefault="00235F8B">
      <w:pPr>
        <w:pStyle w:val="ConsPlusNormal"/>
        <w:spacing w:before="220"/>
        <w:ind w:firstLine="540"/>
        <w:jc w:val="both"/>
      </w:pPr>
      <w:r>
        <w:lastRenderedPageBreak/>
        <w:t xml:space="preserve">14. Организация информационного взаимодействия информационной системы мониторинга с государственными информационными системами </w:t>
      </w:r>
      <w:proofErr w:type="gramStart"/>
      <w:r>
        <w:t>обеспечивается</w:t>
      </w:r>
      <w:proofErr w:type="gramEnd"/>
      <w:r>
        <w:t xml:space="preserve">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35F8B" w:rsidRDefault="00235F8B">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235F8B" w:rsidRDefault="00235F8B">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235F8B" w:rsidRDefault="00235F8B">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235F8B" w:rsidRDefault="00235F8B">
      <w:pPr>
        <w:pStyle w:val="ConsPlusNormal"/>
        <w:spacing w:before="220"/>
        <w:ind w:firstLine="540"/>
        <w:jc w:val="both"/>
      </w:pPr>
      <w:r>
        <w:t>18. Предоставление сведений, составляющих государственную тайну, для включения в информационную систему мониторинга не допускается</w:t>
      </w:r>
      <w:proofErr w:type="gramStart"/>
      <w:r>
        <w:t>.".</w:t>
      </w:r>
      <w:proofErr w:type="gramEnd"/>
    </w:p>
    <w:p w:rsidR="00235F8B" w:rsidRDefault="00235F8B">
      <w:pPr>
        <w:pStyle w:val="ConsPlusNormal"/>
        <w:ind w:firstLine="540"/>
        <w:jc w:val="both"/>
      </w:pPr>
    </w:p>
    <w:p w:rsidR="00235F8B" w:rsidRDefault="00235F8B">
      <w:pPr>
        <w:pStyle w:val="ConsPlusTitle"/>
        <w:ind w:firstLine="540"/>
        <w:jc w:val="both"/>
        <w:outlineLvl w:val="0"/>
      </w:pPr>
      <w:r>
        <w:t>Статья 2</w:t>
      </w:r>
    </w:p>
    <w:p w:rsidR="00235F8B" w:rsidRDefault="00235F8B">
      <w:pPr>
        <w:pStyle w:val="ConsPlusNormal"/>
        <w:ind w:firstLine="540"/>
        <w:jc w:val="both"/>
      </w:pPr>
    </w:p>
    <w:p w:rsidR="00235F8B" w:rsidRDefault="00235F8B">
      <w:pPr>
        <w:pStyle w:val="ConsPlusNormal"/>
        <w:ind w:firstLine="540"/>
        <w:jc w:val="both"/>
      </w:pPr>
      <w:r>
        <w:t xml:space="preserve">Внести в Федеральный </w:t>
      </w:r>
      <w:hyperlink r:id="rId12" w:history="1">
        <w:r>
          <w:rPr>
            <w:color w:val="0000FF"/>
          </w:rPr>
          <w:t>закон</w:t>
        </w:r>
      </w:hyperlink>
      <w:r>
        <w:t xml:space="preserve">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следующие изменения:</w:t>
      </w:r>
    </w:p>
    <w:p w:rsidR="00235F8B" w:rsidRDefault="00235F8B">
      <w:pPr>
        <w:pStyle w:val="ConsPlusNormal"/>
        <w:spacing w:before="220"/>
        <w:ind w:firstLine="540"/>
        <w:jc w:val="both"/>
      </w:pPr>
      <w:r>
        <w:t xml:space="preserve">1) </w:t>
      </w:r>
      <w:hyperlink r:id="rId13" w:history="1">
        <w:r>
          <w:rPr>
            <w:color w:val="0000FF"/>
          </w:rPr>
          <w:t>статью 4.4</w:t>
        </w:r>
      </w:hyperlink>
      <w:r>
        <w:t xml:space="preserve"> дополнить пунктом 14 следующего содержания:</w:t>
      </w:r>
    </w:p>
    <w:p w:rsidR="00235F8B" w:rsidRDefault="00235F8B">
      <w:pPr>
        <w:pStyle w:val="ConsPlusNormal"/>
        <w:spacing w:before="220"/>
        <w:ind w:firstLine="540"/>
        <w:jc w:val="both"/>
      </w:pPr>
      <w:r>
        <w:t xml:space="preserve">"14. </w:t>
      </w:r>
      <w:proofErr w:type="gramStart"/>
      <w:r>
        <w:t>Действие настоящего Федерального закона не распространяется на обработку оператором государственной информационной системы мониторинга за оборотом товаров, подлежащих обязательной маркировке средствами идентификации, и федеральной государственной информационной системы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мониторинга) информации, переданной ему оператором фискальных данных от</w:t>
      </w:r>
      <w:proofErr w:type="gramEnd"/>
      <w:r>
        <w:t xml:space="preserve">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мониторинга осуществляется в соответствии с Федеральным </w:t>
      </w:r>
      <w:hyperlink r:id="rId1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15" w:history="1">
        <w:r>
          <w:rPr>
            <w:color w:val="0000FF"/>
          </w:rPr>
          <w:t>законом</w:t>
        </w:r>
      </w:hyperlink>
      <w:r>
        <w:t xml:space="preserve"> от 12 апреля 2010 года N 61-ФЗ "Об обращении лекарственных средств". Оператор информационных систем мониторинга не является оператором фискальных данных</w:t>
      </w:r>
      <w:proofErr w:type="gramStart"/>
      <w:r>
        <w:t>.";</w:t>
      </w:r>
    </w:p>
    <w:p w:rsidR="00235F8B" w:rsidRDefault="00235F8B">
      <w:pPr>
        <w:pStyle w:val="ConsPlusNormal"/>
        <w:spacing w:before="220"/>
        <w:ind w:firstLine="540"/>
        <w:jc w:val="both"/>
      </w:pPr>
      <w:proofErr w:type="gramEnd"/>
      <w:r>
        <w:t xml:space="preserve">2) в </w:t>
      </w:r>
      <w:hyperlink r:id="rId16" w:history="1">
        <w:r>
          <w:rPr>
            <w:color w:val="0000FF"/>
          </w:rPr>
          <w:t>пункте 2 статьи 4.5</w:t>
        </w:r>
      </w:hyperlink>
      <w:r>
        <w:t>:</w:t>
      </w:r>
    </w:p>
    <w:p w:rsidR="00235F8B" w:rsidRDefault="00235F8B">
      <w:pPr>
        <w:pStyle w:val="ConsPlusNormal"/>
        <w:spacing w:before="220"/>
        <w:ind w:firstLine="540"/>
        <w:jc w:val="both"/>
      </w:pPr>
      <w:r>
        <w:t xml:space="preserve">а) в </w:t>
      </w:r>
      <w:hyperlink r:id="rId17" w:history="1">
        <w:r>
          <w:rPr>
            <w:color w:val="0000FF"/>
          </w:rPr>
          <w:t>абзаце пятом</w:t>
        </w:r>
      </w:hyperlink>
      <w:r>
        <w:t xml:space="preserve"> слова "налоговые органы не признается" заменить словами "налоговые органы и предоставление информации оператором фискальных данных для включения ее в информационные системы мониторинга не признаются";</w:t>
      </w:r>
    </w:p>
    <w:p w:rsidR="00235F8B" w:rsidRDefault="00235F8B">
      <w:pPr>
        <w:pStyle w:val="ConsPlusNormal"/>
        <w:spacing w:before="220"/>
        <w:ind w:firstLine="540"/>
        <w:jc w:val="both"/>
      </w:pPr>
      <w:r>
        <w:lastRenderedPageBreak/>
        <w:t xml:space="preserve">б) </w:t>
      </w:r>
      <w:hyperlink r:id="rId18" w:history="1">
        <w:r>
          <w:rPr>
            <w:color w:val="0000FF"/>
          </w:rPr>
          <w:t>дополнить</w:t>
        </w:r>
      </w:hyperlink>
      <w:r>
        <w:t xml:space="preserve"> абзацем следующего содержания:</w:t>
      </w:r>
    </w:p>
    <w:p w:rsidR="00235F8B" w:rsidRDefault="00235F8B">
      <w:pPr>
        <w:pStyle w:val="ConsPlusNormal"/>
        <w:spacing w:before="220"/>
        <w:ind w:firstLine="540"/>
        <w:jc w:val="both"/>
      </w:pPr>
      <w: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мониторинга, а также передачу пользователю информации, полученной от оператора информационных систем мониторинга, в соответствии с нормативными правовыми актами Российской Федерации</w:t>
      </w:r>
      <w:proofErr w:type="gramStart"/>
      <w:r>
        <w:t>.".</w:t>
      </w:r>
      <w:proofErr w:type="gramEnd"/>
    </w:p>
    <w:p w:rsidR="00235F8B" w:rsidRDefault="00235F8B">
      <w:pPr>
        <w:pStyle w:val="ConsPlusNormal"/>
        <w:ind w:firstLine="540"/>
        <w:jc w:val="both"/>
      </w:pPr>
    </w:p>
    <w:p w:rsidR="00235F8B" w:rsidRDefault="00235F8B">
      <w:pPr>
        <w:pStyle w:val="ConsPlusTitle"/>
        <w:ind w:firstLine="540"/>
        <w:jc w:val="both"/>
        <w:outlineLvl w:val="0"/>
      </w:pPr>
      <w:r>
        <w:t>Статья 3</w:t>
      </w:r>
    </w:p>
    <w:p w:rsidR="00235F8B" w:rsidRDefault="00235F8B">
      <w:pPr>
        <w:pStyle w:val="ConsPlusNormal"/>
        <w:ind w:firstLine="540"/>
        <w:jc w:val="both"/>
      </w:pPr>
    </w:p>
    <w:p w:rsidR="00235F8B" w:rsidRDefault="00235F8B">
      <w:pPr>
        <w:pStyle w:val="ConsPlusNormal"/>
        <w:ind w:firstLine="540"/>
        <w:jc w:val="both"/>
      </w:pPr>
      <w:r>
        <w:t>Настоящий Федеральный закон вступает в силу с 1 января 2019 года.</w:t>
      </w:r>
    </w:p>
    <w:p w:rsidR="00235F8B" w:rsidRDefault="00235F8B">
      <w:pPr>
        <w:pStyle w:val="ConsPlusNormal"/>
        <w:ind w:firstLine="540"/>
        <w:jc w:val="both"/>
      </w:pPr>
    </w:p>
    <w:p w:rsidR="00235F8B" w:rsidRDefault="00235F8B">
      <w:pPr>
        <w:pStyle w:val="ConsPlusNormal"/>
        <w:jc w:val="right"/>
      </w:pPr>
      <w:r>
        <w:t>Президент</w:t>
      </w:r>
    </w:p>
    <w:p w:rsidR="00235F8B" w:rsidRDefault="00235F8B">
      <w:pPr>
        <w:pStyle w:val="ConsPlusNormal"/>
        <w:jc w:val="right"/>
      </w:pPr>
      <w:r>
        <w:t>Российской Федерации</w:t>
      </w:r>
    </w:p>
    <w:p w:rsidR="00235F8B" w:rsidRDefault="00235F8B">
      <w:pPr>
        <w:pStyle w:val="ConsPlusNormal"/>
        <w:jc w:val="right"/>
      </w:pPr>
      <w:r>
        <w:t>В.ПУТИН</w:t>
      </w:r>
    </w:p>
    <w:p w:rsidR="00235F8B" w:rsidRDefault="00235F8B">
      <w:pPr>
        <w:pStyle w:val="ConsPlusNormal"/>
      </w:pPr>
      <w:r>
        <w:t>Москва, Кремль</w:t>
      </w:r>
    </w:p>
    <w:p w:rsidR="00235F8B" w:rsidRDefault="00235F8B">
      <w:pPr>
        <w:pStyle w:val="ConsPlusNormal"/>
        <w:spacing w:before="220"/>
      </w:pPr>
      <w:r>
        <w:t>25 декабря 2018 года</w:t>
      </w:r>
    </w:p>
    <w:p w:rsidR="00235F8B" w:rsidRDefault="00235F8B">
      <w:pPr>
        <w:pStyle w:val="ConsPlusNormal"/>
        <w:spacing w:before="220"/>
      </w:pPr>
      <w:r>
        <w:t>N 488-ФЗ</w:t>
      </w:r>
    </w:p>
    <w:p w:rsidR="00235F8B" w:rsidRDefault="00235F8B">
      <w:pPr>
        <w:pStyle w:val="ConsPlusNormal"/>
        <w:jc w:val="both"/>
      </w:pPr>
    </w:p>
    <w:p w:rsidR="00235F8B" w:rsidRDefault="00235F8B">
      <w:pPr>
        <w:pStyle w:val="ConsPlusNormal"/>
        <w:jc w:val="both"/>
      </w:pPr>
    </w:p>
    <w:p w:rsidR="00235F8B" w:rsidRDefault="00235F8B">
      <w:pPr>
        <w:pStyle w:val="ConsPlusNormal"/>
        <w:pBdr>
          <w:top w:val="single" w:sz="6" w:space="0" w:color="auto"/>
        </w:pBdr>
        <w:spacing w:before="100" w:after="100"/>
        <w:jc w:val="both"/>
        <w:rPr>
          <w:sz w:val="2"/>
          <w:szCs w:val="2"/>
        </w:rPr>
      </w:pPr>
    </w:p>
    <w:p w:rsidR="00056F02" w:rsidRDefault="00056F02"/>
    <w:sectPr w:rsidR="00056F02" w:rsidSect="00262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8B"/>
    <w:rsid w:val="000505ED"/>
    <w:rsid w:val="00056F02"/>
    <w:rsid w:val="00235F8B"/>
    <w:rsid w:val="005F2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F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5F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5F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F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5F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5F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2882ECE46817BDEC6964E3B199531230DA435A677E75AD2873CF4C96328213E7D1D53458B9653C8C555CDAECCF32E096513D2FB3436718gDcCH" TargetMode="External"/><Relationship Id="rId13" Type="http://schemas.openxmlformats.org/officeDocument/2006/relationships/hyperlink" Target="consultantplus://offline/ref=982882ECE46817BDEC6964E3B199531230DB405E607A75AD2873CF4C96328213E7D1D5365DBC6E6CDB1A5D86A99E21E193513F2EACg4c8H" TargetMode="External"/><Relationship Id="rId18" Type="http://schemas.openxmlformats.org/officeDocument/2006/relationships/hyperlink" Target="consultantplus://offline/ref=982882ECE46817BDEC6964E3B199531230DB405E607A75AD2873CF4C96328213E7D1D53651BF6E6CDB1A5D86A99E21E193513F2EACg4c8H" TargetMode="External"/><Relationship Id="rId3" Type="http://schemas.openxmlformats.org/officeDocument/2006/relationships/settings" Target="settings.xml"/><Relationship Id="rId7" Type="http://schemas.openxmlformats.org/officeDocument/2006/relationships/hyperlink" Target="consultantplus://offline/ref=982882ECE46817BDEC6964E3B199531230DA435A677E75AD2873CF4C96328213E7D1D53458B9653A89555CDAECCF32E096513D2FB3436718gDcCH" TargetMode="External"/><Relationship Id="rId12" Type="http://schemas.openxmlformats.org/officeDocument/2006/relationships/hyperlink" Target="consultantplus://offline/ref=982882ECE46817BDEC6964E3B199531230DB405E607A75AD2873CF4C96328213F5D18D3859BD7B388B400A8BA9g9c3H" TargetMode="External"/><Relationship Id="rId17" Type="http://schemas.openxmlformats.org/officeDocument/2006/relationships/hyperlink" Target="consultantplus://offline/ref=982882ECE46817BDEC6964E3B199531230DB405E607A75AD2873CF4C96328213E7D1D53158B96E6CDB1A5D86A99E21E193513F2EACg4c8H" TargetMode="External"/><Relationship Id="rId2" Type="http://schemas.microsoft.com/office/2007/relationships/stylesWithEffects" Target="stylesWithEffects.xml"/><Relationship Id="rId16" Type="http://schemas.openxmlformats.org/officeDocument/2006/relationships/hyperlink" Target="consultantplus://offline/ref=982882ECE46817BDEC6964E3B199531230DB405E607A75AD2873CF4C96328213E7D1D53651BF6E6CDB1A5D86A99E21E193513F2EACg4c8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82882ECE46817BDEC6964E3B199531230DA435A677E75AD2873CF4C96328213F5D18D3859BD7B388B400A8BA9g9c3H" TargetMode="External"/><Relationship Id="rId11" Type="http://schemas.openxmlformats.org/officeDocument/2006/relationships/hyperlink" Target="consultantplus://offline/ref=982882ECE46817BDEC6964E3B199531230DA435A677E75AD2873CF4C96328213E7D1D53458B9643E83555CDAECCF32E096513D2FB3436718gDcC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82882ECE46817BDEC6964E3B199531230DA435A617675AD2873CF4C96328213F5D18D3859BD7B388B400A8BA9g9c3H" TargetMode="External"/><Relationship Id="rId10" Type="http://schemas.openxmlformats.org/officeDocument/2006/relationships/hyperlink" Target="consultantplus://offline/ref=982882ECE46817BDEC6964E3B199531230DA435A677E75AD2873CF4C96328213E7D1D53458B9653C8C555CDAECCF32E096513D2FB3436718gDc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2882ECE46817BDEC6964E3B199531230DA435A677E75AD2873CF4C96328213E7D1D53458B9653C8C555CDAECCF32E096513D2FB3436718gDcCH" TargetMode="External"/><Relationship Id="rId14" Type="http://schemas.openxmlformats.org/officeDocument/2006/relationships/hyperlink" Target="consultantplus://offline/ref=982882ECE46817BDEC6964E3B199531230DA435A677E75AD2873CF4C96328213F5D18D3859BD7B388B400A8BA9g9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2694</Words>
  <Characters>15360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dc:creator>
  <cp:lastModifiedBy>Vipnet</cp:lastModifiedBy>
  <cp:revision>1</cp:revision>
  <dcterms:created xsi:type="dcterms:W3CDTF">2019-01-14T07:28:00Z</dcterms:created>
  <dcterms:modified xsi:type="dcterms:W3CDTF">2019-01-14T07:29:00Z</dcterms:modified>
</cp:coreProperties>
</file>